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18" w:rsidRPr="00591FFF" w:rsidRDefault="00AF1BE6" w:rsidP="00AF1BE6">
      <w:pPr>
        <w:pStyle w:val="Title"/>
        <w:spacing w:before="71"/>
        <w:jc w:val="both"/>
        <w:rPr>
          <w:rFonts w:ascii="Times New Roman" w:hAnsi="Times New Roman" w:cs="Times New Roman"/>
          <w:lang w:val="tr-TR"/>
        </w:rPr>
      </w:pPr>
      <w:r w:rsidRPr="00591FFF">
        <w:rPr>
          <w:rFonts w:ascii="Times New Roman" w:hAnsi="Times New Roman" w:cs="Times New Roman"/>
          <w:spacing w:val="-2"/>
          <w:lang w:val="tr-TR"/>
        </w:rPr>
        <w:t>Öneren:</w:t>
      </w:r>
    </w:p>
    <w:p w:rsidR="00F44718" w:rsidRPr="00591FFF" w:rsidRDefault="00AF1BE6" w:rsidP="00AF1BE6">
      <w:pPr>
        <w:pStyle w:val="Title"/>
        <w:ind w:right="-342"/>
        <w:jc w:val="both"/>
        <w:rPr>
          <w:rFonts w:ascii="Times New Roman" w:hAnsi="Times New Roman" w:cs="Times New Roman"/>
          <w:lang w:val="tr-TR"/>
        </w:rPr>
      </w:pPr>
      <w:r w:rsidRPr="00591FFF">
        <w:rPr>
          <w:rFonts w:ascii="Times New Roman" w:hAnsi="Times New Roman" w:cs="Times New Roman"/>
          <w:w w:val="90"/>
          <w:lang w:val="tr-TR"/>
        </w:rPr>
        <w:t>Milletvekili</w:t>
      </w:r>
      <w:r w:rsidR="00332C5B" w:rsidRPr="00591FFF">
        <w:rPr>
          <w:rFonts w:ascii="Times New Roman" w:hAnsi="Times New Roman" w:cs="Times New Roman"/>
          <w:w w:val="90"/>
          <w:lang w:val="tr-TR"/>
        </w:rPr>
        <w:t>,</w:t>
      </w:r>
      <w:r w:rsidR="00332C5B" w:rsidRPr="00591FFF">
        <w:rPr>
          <w:rFonts w:ascii="Times New Roman" w:hAnsi="Times New Roman" w:cs="Times New Roman"/>
          <w:spacing w:val="6"/>
          <w:lang w:val="tr-TR"/>
        </w:rPr>
        <w:t xml:space="preserve"> </w:t>
      </w:r>
      <w:proofErr w:type="spellStart"/>
      <w:r w:rsidRPr="00591FFF">
        <w:rPr>
          <w:rFonts w:ascii="Times New Roman" w:hAnsi="Times New Roman" w:cs="Times New Roman"/>
          <w:w w:val="90"/>
          <w:lang w:val="tr-TR"/>
        </w:rPr>
        <w:t>Gorgiya</w:t>
      </w:r>
      <w:proofErr w:type="spellEnd"/>
      <w:r w:rsidRPr="00591FFF">
        <w:rPr>
          <w:rFonts w:ascii="Times New Roman" w:hAnsi="Times New Roman" w:cs="Times New Roman"/>
          <w:w w:val="90"/>
          <w:lang w:val="tr-TR"/>
        </w:rPr>
        <w:t xml:space="preserve"> </w:t>
      </w:r>
      <w:proofErr w:type="spellStart"/>
      <w:r w:rsidRPr="00591FFF">
        <w:rPr>
          <w:rFonts w:ascii="Times New Roman" w:hAnsi="Times New Roman" w:cs="Times New Roman"/>
          <w:w w:val="90"/>
          <w:lang w:val="tr-TR"/>
        </w:rPr>
        <w:t>Saykoski</w:t>
      </w:r>
      <w:proofErr w:type="spellEnd"/>
    </w:p>
    <w:p w:rsidR="00F44718" w:rsidRPr="00591FFF" w:rsidRDefault="00F44718" w:rsidP="00AF1BE6">
      <w:pPr>
        <w:pStyle w:val="BodyText"/>
        <w:ind w:left="303"/>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spacing w:before="254"/>
        <w:jc w:val="both"/>
        <w:rPr>
          <w:rFonts w:ascii="Times New Roman" w:hAnsi="Times New Roman" w:cs="Times New Roman"/>
          <w:sz w:val="24"/>
          <w:szCs w:val="24"/>
          <w:lang w:val="tr-TR"/>
        </w:rPr>
      </w:pPr>
    </w:p>
    <w:p w:rsidR="00AF1BE6" w:rsidRPr="00591FFF" w:rsidRDefault="00AF1BE6" w:rsidP="00AF1BE6">
      <w:pPr>
        <w:pStyle w:val="Heading1"/>
        <w:spacing w:line="228" w:lineRule="auto"/>
        <w:ind w:left="141" w:right="246" w:firstLine="32"/>
        <w:jc w:val="both"/>
        <w:rPr>
          <w:rFonts w:ascii="Times New Roman" w:hAnsi="Times New Roman" w:cs="Times New Roman"/>
          <w:spacing w:val="-4"/>
          <w:sz w:val="24"/>
          <w:szCs w:val="24"/>
          <w:lang w:val="tr-TR"/>
        </w:rPr>
      </w:pPr>
      <w:r w:rsidRPr="00591FFF">
        <w:rPr>
          <w:rFonts w:ascii="Times New Roman" w:hAnsi="Times New Roman" w:cs="Times New Roman"/>
          <w:spacing w:val="-4"/>
          <w:sz w:val="24"/>
          <w:szCs w:val="24"/>
          <w:lang w:val="tr-TR"/>
        </w:rPr>
        <w:t>KUZEY MAKEDONYA CUMHURİYETİ MECLİSİ MECLİS BAŞKANI’NA</w:t>
      </w: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spacing w:before="204"/>
        <w:jc w:val="both"/>
        <w:rPr>
          <w:rFonts w:ascii="Times New Roman" w:hAnsi="Times New Roman" w:cs="Times New Roman"/>
          <w:sz w:val="24"/>
          <w:szCs w:val="24"/>
          <w:lang w:val="tr-TR"/>
        </w:rPr>
      </w:pPr>
    </w:p>
    <w:p w:rsidR="00F44718" w:rsidRPr="00591FFF" w:rsidRDefault="00AF1BE6" w:rsidP="00AF1BE6">
      <w:pPr>
        <w:pStyle w:val="BodyText"/>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 xml:space="preserve">Kuzey Makedonya Cumhuriyeti Meclisi Usul </w:t>
      </w:r>
      <w:proofErr w:type="spellStart"/>
      <w:r w:rsidRPr="00591FFF">
        <w:rPr>
          <w:rFonts w:ascii="Times New Roman" w:hAnsi="Times New Roman" w:cs="Times New Roman"/>
          <w:sz w:val="24"/>
          <w:szCs w:val="24"/>
          <w:lang w:val="tr-TR"/>
        </w:rPr>
        <w:t>Kuralları'nın</w:t>
      </w:r>
      <w:proofErr w:type="spellEnd"/>
      <w:r w:rsidRPr="00591FFF">
        <w:rPr>
          <w:rFonts w:ascii="Times New Roman" w:hAnsi="Times New Roman" w:cs="Times New Roman"/>
          <w:sz w:val="24"/>
          <w:szCs w:val="24"/>
          <w:lang w:val="tr-TR"/>
        </w:rPr>
        <w:t xml:space="preserve"> 204. maddesinin 1. fıkrası ve Ayrımcılığın Önlenmesi ve Korunmasına Dair Kanun'un (*) 16, 17 ve 18. maddelerinin (1) ve (2) fıkraları uyarınca (“Kuzey Makedonya Cumhuriyeti </w:t>
      </w:r>
      <w:r w:rsidR="00591FFF" w:rsidRPr="00591FFF">
        <w:rPr>
          <w:rFonts w:ascii="Times New Roman" w:hAnsi="Times New Roman" w:cs="Times New Roman"/>
          <w:sz w:val="24"/>
          <w:szCs w:val="24"/>
          <w:lang w:val="tr-TR"/>
        </w:rPr>
        <w:t>Resmî</w:t>
      </w:r>
      <w:r w:rsidRPr="00591FFF">
        <w:rPr>
          <w:rFonts w:ascii="Times New Roman" w:hAnsi="Times New Roman" w:cs="Times New Roman"/>
          <w:sz w:val="24"/>
          <w:szCs w:val="24"/>
          <w:lang w:val="tr-TR"/>
        </w:rPr>
        <w:t xml:space="preserve"> Gazetesi” No. 258/20), Ayrımcılığın Önlenmesi ve Korunması Komisyonu'na üye seçimi için kamu</w:t>
      </w:r>
      <w:r w:rsidR="00C839E9" w:rsidRPr="00591FFF">
        <w:rPr>
          <w:rFonts w:ascii="Times New Roman" w:hAnsi="Times New Roman" w:cs="Times New Roman"/>
          <w:sz w:val="24"/>
          <w:szCs w:val="24"/>
          <w:lang w:val="tr-TR"/>
        </w:rPr>
        <w:t xml:space="preserve">sal ilan </w:t>
      </w:r>
      <w:r w:rsidR="00591FFF" w:rsidRPr="00591FFF">
        <w:rPr>
          <w:rFonts w:ascii="Times New Roman" w:hAnsi="Times New Roman" w:cs="Times New Roman"/>
          <w:sz w:val="24"/>
          <w:szCs w:val="24"/>
          <w:lang w:val="tr-TR"/>
        </w:rPr>
        <w:t>yayınlanmasına</w:t>
      </w:r>
      <w:r w:rsidRPr="00591FFF">
        <w:rPr>
          <w:rFonts w:ascii="Times New Roman" w:hAnsi="Times New Roman" w:cs="Times New Roman"/>
          <w:sz w:val="24"/>
          <w:szCs w:val="24"/>
          <w:lang w:val="tr-TR"/>
        </w:rPr>
        <w:t xml:space="preserve"> ilişkin Karar </w:t>
      </w:r>
      <w:r w:rsidR="00591FFF" w:rsidRPr="00591FFF">
        <w:rPr>
          <w:rFonts w:ascii="Times New Roman" w:hAnsi="Times New Roman" w:cs="Times New Roman"/>
          <w:sz w:val="24"/>
          <w:szCs w:val="24"/>
          <w:lang w:val="tr-TR"/>
        </w:rPr>
        <w:t>Teklifini</w:t>
      </w:r>
      <w:r w:rsidRPr="00591FFF">
        <w:rPr>
          <w:rFonts w:ascii="Times New Roman" w:hAnsi="Times New Roman" w:cs="Times New Roman"/>
          <w:sz w:val="24"/>
          <w:szCs w:val="24"/>
          <w:lang w:val="tr-TR"/>
        </w:rPr>
        <w:t xml:space="preserve"> ekliyorum.</w:t>
      </w: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591FFF" w:rsidRDefault="00591FFF" w:rsidP="00591FFF">
      <w:pPr>
        <w:pStyle w:val="BodyText"/>
        <w:ind w:right="3050"/>
        <w:rPr>
          <w:rFonts w:ascii="Times New Roman" w:hAnsi="Times New Roman" w:cs="Times New Roman"/>
          <w:sz w:val="24"/>
          <w:szCs w:val="24"/>
          <w:lang w:val="tr-TR"/>
        </w:rPr>
      </w:pPr>
    </w:p>
    <w:p w:rsidR="00F44718" w:rsidRPr="00591FFF" w:rsidRDefault="00AF1BE6" w:rsidP="00591FFF">
      <w:pPr>
        <w:pStyle w:val="BodyText"/>
        <w:ind w:right="3050"/>
        <w:jc w:val="right"/>
        <w:rPr>
          <w:rFonts w:ascii="Times New Roman" w:hAnsi="Times New Roman" w:cs="Times New Roman"/>
          <w:spacing w:val="-2"/>
          <w:sz w:val="24"/>
          <w:szCs w:val="24"/>
          <w:lang w:val="tr-TR"/>
        </w:rPr>
      </w:pPr>
      <w:r w:rsidRPr="00591FFF">
        <w:rPr>
          <w:rFonts w:ascii="Times New Roman" w:hAnsi="Times New Roman" w:cs="Times New Roman"/>
          <w:spacing w:val="-2"/>
          <w:sz w:val="24"/>
          <w:szCs w:val="24"/>
          <w:lang w:val="tr-TR"/>
        </w:rPr>
        <w:t>Milletvekili</w:t>
      </w:r>
      <w:r w:rsidR="00332C5B" w:rsidRPr="00591FFF">
        <w:rPr>
          <w:rFonts w:ascii="Times New Roman" w:hAnsi="Times New Roman" w:cs="Times New Roman"/>
          <w:spacing w:val="-2"/>
          <w:sz w:val="24"/>
          <w:szCs w:val="24"/>
          <w:lang w:val="tr-TR"/>
        </w:rPr>
        <w:t>,</w:t>
      </w:r>
    </w:p>
    <w:p w:rsidR="00AF1BE6" w:rsidRPr="00591FFF" w:rsidRDefault="00AF1BE6" w:rsidP="00591FFF">
      <w:pPr>
        <w:pStyle w:val="BodyText"/>
        <w:ind w:left="720" w:right="3050"/>
        <w:jc w:val="right"/>
        <w:rPr>
          <w:rFonts w:ascii="Times New Roman" w:hAnsi="Times New Roman" w:cs="Times New Roman"/>
          <w:sz w:val="24"/>
          <w:szCs w:val="24"/>
          <w:lang w:val="tr-TR"/>
        </w:rPr>
      </w:pPr>
      <w:proofErr w:type="spellStart"/>
      <w:r w:rsidRPr="00591FFF">
        <w:rPr>
          <w:rFonts w:ascii="Times New Roman" w:hAnsi="Times New Roman" w:cs="Times New Roman"/>
          <w:w w:val="90"/>
          <w:sz w:val="24"/>
          <w:szCs w:val="24"/>
          <w:lang w:val="tr-TR"/>
        </w:rPr>
        <w:t>Gorgiya</w:t>
      </w:r>
      <w:proofErr w:type="spellEnd"/>
      <w:r w:rsidRPr="00591FFF">
        <w:rPr>
          <w:rFonts w:ascii="Times New Roman" w:hAnsi="Times New Roman" w:cs="Times New Roman"/>
          <w:w w:val="90"/>
          <w:sz w:val="24"/>
          <w:szCs w:val="24"/>
          <w:lang w:val="tr-TR"/>
        </w:rPr>
        <w:t xml:space="preserve"> </w:t>
      </w:r>
      <w:proofErr w:type="spellStart"/>
      <w:r w:rsidRPr="00591FFF">
        <w:rPr>
          <w:rFonts w:ascii="Times New Roman" w:hAnsi="Times New Roman" w:cs="Times New Roman"/>
          <w:w w:val="90"/>
          <w:sz w:val="24"/>
          <w:szCs w:val="24"/>
          <w:lang w:val="tr-TR"/>
        </w:rPr>
        <w:t>Saykoski</w:t>
      </w:r>
      <w:proofErr w:type="spellEnd"/>
    </w:p>
    <w:p w:rsidR="00F44718" w:rsidRPr="00591FFF" w:rsidRDefault="00F44718" w:rsidP="00AF1BE6">
      <w:pPr>
        <w:pStyle w:val="BodyText"/>
        <w:spacing w:before="4"/>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F44718" w:rsidP="00AF1BE6">
      <w:pPr>
        <w:pStyle w:val="BodyText"/>
        <w:spacing w:before="156"/>
        <w:jc w:val="both"/>
        <w:rPr>
          <w:rFonts w:ascii="Times New Roman" w:hAnsi="Times New Roman" w:cs="Times New Roman"/>
          <w:sz w:val="24"/>
          <w:szCs w:val="24"/>
          <w:lang w:val="tr-TR"/>
        </w:rPr>
      </w:pPr>
    </w:p>
    <w:p w:rsidR="00591FFF" w:rsidRDefault="00591FFF" w:rsidP="00AF1BE6">
      <w:pPr>
        <w:jc w:val="center"/>
        <w:rPr>
          <w:rFonts w:ascii="Times New Roman" w:hAnsi="Times New Roman" w:cs="Times New Roman"/>
          <w:sz w:val="24"/>
          <w:szCs w:val="24"/>
          <w:lang w:val="tr-TR"/>
        </w:rPr>
      </w:pPr>
    </w:p>
    <w:p w:rsidR="00591FFF" w:rsidRDefault="00591FFF" w:rsidP="00AF1BE6">
      <w:pPr>
        <w:jc w:val="center"/>
        <w:rPr>
          <w:rFonts w:ascii="Times New Roman" w:hAnsi="Times New Roman" w:cs="Times New Roman"/>
          <w:sz w:val="24"/>
          <w:szCs w:val="24"/>
          <w:lang w:val="tr-TR"/>
        </w:rPr>
      </w:pPr>
    </w:p>
    <w:p w:rsidR="00591FFF" w:rsidRDefault="00591FFF" w:rsidP="00AF1BE6">
      <w:pPr>
        <w:jc w:val="center"/>
        <w:rPr>
          <w:rFonts w:ascii="Times New Roman" w:hAnsi="Times New Roman" w:cs="Times New Roman"/>
          <w:sz w:val="24"/>
          <w:szCs w:val="24"/>
          <w:lang w:val="tr-TR"/>
        </w:rPr>
      </w:pPr>
    </w:p>
    <w:p w:rsidR="00F44718" w:rsidRPr="00591FFF" w:rsidRDefault="00AF1BE6" w:rsidP="00AF1BE6">
      <w:pPr>
        <w:jc w:val="center"/>
        <w:rPr>
          <w:rFonts w:ascii="Times New Roman" w:hAnsi="Times New Roman" w:cs="Times New Roman"/>
          <w:sz w:val="24"/>
          <w:szCs w:val="24"/>
          <w:lang w:val="tr-TR"/>
        </w:rPr>
        <w:sectPr w:rsidR="00F44718" w:rsidRPr="00591FFF">
          <w:footerReference w:type="default" r:id="rId7"/>
          <w:type w:val="continuous"/>
          <w:pgSz w:w="11920" w:h="16840"/>
          <w:pgMar w:top="1740" w:right="1340" w:bottom="1240" w:left="1280" w:header="0" w:footer="1058" w:gutter="0"/>
          <w:cols w:space="720"/>
        </w:sectPr>
      </w:pPr>
      <w:r w:rsidRPr="00591FFF">
        <w:rPr>
          <w:rFonts w:ascii="Times New Roman" w:hAnsi="Times New Roman" w:cs="Times New Roman"/>
          <w:sz w:val="24"/>
          <w:szCs w:val="24"/>
          <w:lang w:val="tr-TR"/>
        </w:rPr>
        <w:t>Üsküp, Şubat 2025</w:t>
      </w:r>
    </w:p>
    <w:p w:rsidR="00F44718" w:rsidRPr="00591FFF" w:rsidRDefault="001B6684" w:rsidP="00AF1BE6">
      <w:pPr>
        <w:pStyle w:val="BodyText"/>
        <w:spacing w:before="80"/>
        <w:ind w:right="137"/>
        <w:jc w:val="both"/>
        <w:rPr>
          <w:rFonts w:ascii="Times New Roman" w:hAnsi="Times New Roman" w:cs="Times New Roman"/>
          <w:sz w:val="24"/>
          <w:szCs w:val="24"/>
          <w:lang w:val="tr-TR"/>
        </w:rPr>
      </w:pPr>
      <w:r w:rsidRPr="00591FFF">
        <w:rPr>
          <w:rFonts w:ascii="Times New Roman" w:hAnsi="Times New Roman" w:cs="Times New Roman"/>
          <w:spacing w:val="-2"/>
          <w:sz w:val="24"/>
          <w:szCs w:val="24"/>
          <w:lang w:val="tr-TR"/>
        </w:rPr>
        <w:lastRenderedPageBreak/>
        <w:t>Öneri</w:t>
      </w:r>
    </w:p>
    <w:p w:rsidR="00F44718" w:rsidRPr="00591FFF" w:rsidRDefault="000555E0" w:rsidP="00AF1BE6">
      <w:pPr>
        <w:pStyle w:val="BodyText"/>
        <w:spacing w:before="155"/>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 xml:space="preserve">Kuzey Makedonya Cumhuriyeti Anayasası'nın 68. maddesinin 2. Fıkrası ve </w:t>
      </w:r>
      <w:proofErr w:type="spellStart"/>
      <w:r w:rsidRPr="00591FFF">
        <w:rPr>
          <w:rFonts w:ascii="Times New Roman" w:hAnsi="Times New Roman" w:cs="Times New Roman"/>
          <w:sz w:val="24"/>
          <w:szCs w:val="24"/>
          <w:lang w:val="tr-TR"/>
        </w:rPr>
        <w:t>ve</w:t>
      </w:r>
      <w:proofErr w:type="spellEnd"/>
      <w:r w:rsidRPr="00591FFF">
        <w:rPr>
          <w:rFonts w:ascii="Times New Roman" w:hAnsi="Times New Roman" w:cs="Times New Roman"/>
          <w:sz w:val="24"/>
          <w:szCs w:val="24"/>
          <w:lang w:val="tr-TR"/>
        </w:rPr>
        <w:t xml:space="preserve"> Ayrımcılığın Önlenmesi ve Korunmasına Dair Kanun'un 16, 17 ve 18. Maddelerinin (1) ve (2) numaralı fıkralarına (*) (“Kuzey Makedonya Cumhuriyeti Resmi Gazetesi” No. 258/20) dayanarak,</w:t>
      </w:r>
      <w:r w:rsidRPr="00591FFF">
        <w:rPr>
          <w:lang w:val="tr-TR"/>
        </w:rPr>
        <w:t xml:space="preserve"> </w:t>
      </w:r>
      <w:r w:rsidRPr="00591FFF">
        <w:rPr>
          <w:rFonts w:ascii="Times New Roman" w:hAnsi="Times New Roman" w:cs="Times New Roman"/>
          <w:sz w:val="24"/>
          <w:szCs w:val="24"/>
          <w:lang w:val="tr-TR"/>
        </w:rPr>
        <w:t xml:space="preserve">Kuzey Makedonya Cumhuriyeti Meclisi'nin </w:t>
      </w:r>
      <w:proofErr w:type="gramStart"/>
      <w:r w:rsidR="00C839E9" w:rsidRPr="00591FFF">
        <w:rPr>
          <w:rFonts w:ascii="Times New Roman" w:hAnsi="Times New Roman" w:cs="Times New Roman"/>
          <w:sz w:val="24"/>
          <w:szCs w:val="24"/>
          <w:lang w:val="tr-TR"/>
        </w:rPr>
        <w:t xml:space="preserve"> </w:t>
      </w:r>
      <w:r w:rsidRPr="00591FFF">
        <w:rPr>
          <w:rFonts w:ascii="Times New Roman" w:hAnsi="Times New Roman" w:cs="Times New Roman"/>
          <w:sz w:val="24"/>
          <w:szCs w:val="24"/>
          <w:lang w:val="tr-TR"/>
        </w:rPr>
        <w:t xml:space="preserve"> .</w:t>
      </w:r>
      <w:proofErr w:type="gramEnd"/>
      <w:r w:rsidRPr="00591FFF">
        <w:rPr>
          <w:rFonts w:ascii="Times New Roman" w:hAnsi="Times New Roman" w:cs="Times New Roman"/>
          <w:sz w:val="24"/>
          <w:szCs w:val="24"/>
          <w:lang w:val="tr-TR"/>
        </w:rPr>
        <w:t xml:space="preserve">  .2025 tarihinde düzenlenen oturumunda aşağıdaki karar getirilmiştir</w:t>
      </w:r>
    </w:p>
    <w:p w:rsidR="000555E0" w:rsidRPr="00591FFF" w:rsidRDefault="000555E0" w:rsidP="000555E0">
      <w:pPr>
        <w:pStyle w:val="Heading1"/>
        <w:spacing w:before="168"/>
        <w:ind w:right="0"/>
        <w:rPr>
          <w:rFonts w:ascii="Times New Roman" w:hAnsi="Times New Roman" w:cs="Times New Roman"/>
          <w:b/>
          <w:sz w:val="24"/>
          <w:szCs w:val="24"/>
          <w:lang w:val="tr-TR"/>
        </w:rPr>
      </w:pPr>
      <w:r w:rsidRPr="00591FFF">
        <w:rPr>
          <w:rFonts w:ascii="Times New Roman" w:hAnsi="Times New Roman" w:cs="Times New Roman"/>
          <w:b/>
          <w:sz w:val="24"/>
          <w:szCs w:val="24"/>
          <w:lang w:val="tr-TR"/>
        </w:rPr>
        <w:t xml:space="preserve">AYRIMCILIĞIN ÖNLENMESİ VE KORUNMASI KOMİSYONU ÜYESİNİN SEÇİMİ İÇİN </w:t>
      </w:r>
      <w:r w:rsidR="00105620" w:rsidRPr="00591FFF">
        <w:rPr>
          <w:rFonts w:ascii="Times New Roman" w:hAnsi="Times New Roman" w:cs="Times New Roman"/>
          <w:b/>
          <w:sz w:val="24"/>
          <w:szCs w:val="24"/>
          <w:lang w:val="tr-TR"/>
        </w:rPr>
        <w:t>KAMU</w:t>
      </w:r>
      <w:r w:rsidR="00C839E9" w:rsidRPr="00591FFF">
        <w:rPr>
          <w:rFonts w:ascii="Times New Roman" w:hAnsi="Times New Roman" w:cs="Times New Roman"/>
          <w:b/>
          <w:sz w:val="24"/>
          <w:szCs w:val="24"/>
          <w:lang w:val="tr-TR"/>
        </w:rPr>
        <w:t>SAL İLAN</w:t>
      </w:r>
      <w:r w:rsidRPr="00591FFF">
        <w:rPr>
          <w:rFonts w:ascii="Times New Roman" w:hAnsi="Times New Roman" w:cs="Times New Roman"/>
          <w:b/>
          <w:sz w:val="24"/>
          <w:szCs w:val="24"/>
          <w:lang w:val="tr-TR"/>
        </w:rPr>
        <w:t xml:space="preserve"> YAYIMLANMASI</w:t>
      </w:r>
      <w:r w:rsidR="00105620" w:rsidRPr="00591FFF">
        <w:rPr>
          <w:rFonts w:ascii="Times New Roman" w:hAnsi="Times New Roman" w:cs="Times New Roman"/>
          <w:b/>
          <w:sz w:val="24"/>
          <w:szCs w:val="24"/>
          <w:lang w:val="tr-TR"/>
        </w:rPr>
        <w:t>NA İLİŞKİN</w:t>
      </w:r>
    </w:p>
    <w:p w:rsidR="00F44718" w:rsidRDefault="000555E0" w:rsidP="000555E0">
      <w:pPr>
        <w:pStyle w:val="Heading1"/>
        <w:spacing w:before="168"/>
        <w:ind w:right="0"/>
        <w:rPr>
          <w:rFonts w:ascii="Times New Roman" w:hAnsi="Times New Roman" w:cs="Times New Roman"/>
          <w:b/>
          <w:sz w:val="28"/>
          <w:szCs w:val="24"/>
          <w:lang w:val="tr-TR"/>
        </w:rPr>
      </w:pPr>
      <w:r w:rsidRPr="00591FFF">
        <w:rPr>
          <w:rFonts w:ascii="Times New Roman" w:hAnsi="Times New Roman" w:cs="Times New Roman"/>
          <w:b/>
          <w:sz w:val="28"/>
          <w:szCs w:val="24"/>
          <w:lang w:val="tr-TR"/>
        </w:rPr>
        <w:t>K A R A R</w:t>
      </w:r>
    </w:p>
    <w:p w:rsidR="00A065EB" w:rsidRPr="00591FFF" w:rsidRDefault="00A065EB" w:rsidP="000555E0">
      <w:pPr>
        <w:pStyle w:val="Heading1"/>
        <w:spacing w:before="168"/>
        <w:ind w:right="0"/>
        <w:rPr>
          <w:rFonts w:ascii="Times New Roman" w:hAnsi="Times New Roman" w:cs="Times New Roman"/>
          <w:b/>
          <w:sz w:val="28"/>
          <w:szCs w:val="24"/>
          <w:lang w:val="tr-TR"/>
        </w:rPr>
      </w:pPr>
      <w:bookmarkStart w:id="0" w:name="_GoBack"/>
      <w:bookmarkEnd w:id="0"/>
    </w:p>
    <w:p w:rsidR="00C839E9" w:rsidRPr="00591FFF" w:rsidRDefault="00332C5B" w:rsidP="00C839E9">
      <w:pPr>
        <w:pStyle w:val="BodyText"/>
        <w:spacing w:before="168" w:line="242" w:lineRule="auto"/>
        <w:ind w:left="130" w:right="137" w:firstLine="713"/>
        <w:jc w:val="both"/>
        <w:rPr>
          <w:rFonts w:ascii="Times New Roman" w:hAnsi="Times New Roman" w:cs="Times New Roman"/>
          <w:sz w:val="24"/>
          <w:szCs w:val="24"/>
          <w:lang w:val="tr-TR"/>
        </w:rPr>
      </w:pPr>
      <w:r w:rsidRPr="00591FFF">
        <w:rPr>
          <w:rFonts w:ascii="Times New Roman" w:hAnsi="Times New Roman" w:cs="Times New Roman"/>
          <w:spacing w:val="-2"/>
          <w:sz w:val="24"/>
          <w:szCs w:val="24"/>
          <w:lang w:val="tr-TR"/>
        </w:rPr>
        <w:t>І.</w:t>
      </w:r>
      <w:r w:rsidRPr="00591FFF">
        <w:rPr>
          <w:rFonts w:ascii="Times New Roman" w:hAnsi="Times New Roman" w:cs="Times New Roman"/>
          <w:spacing w:val="-14"/>
          <w:sz w:val="24"/>
          <w:szCs w:val="24"/>
          <w:lang w:val="tr-TR"/>
        </w:rPr>
        <w:t xml:space="preserve"> </w:t>
      </w:r>
      <w:r w:rsidR="00C839E9" w:rsidRPr="00591FFF">
        <w:rPr>
          <w:rFonts w:ascii="Times New Roman" w:hAnsi="Times New Roman" w:cs="Times New Roman"/>
          <w:spacing w:val="-2"/>
          <w:sz w:val="24"/>
          <w:szCs w:val="24"/>
          <w:lang w:val="tr-TR"/>
        </w:rPr>
        <w:t xml:space="preserve">Kuzey Makedonya Cumhuriyeti Meclisi, Ayrımcılığın Önlenmesi ve Korunması Komisyonu'na beş yıllık görev süresiyle bir üyenin seçilmesi için kamusal ilan </w:t>
      </w:r>
      <w:r w:rsidR="00591FFF" w:rsidRPr="00591FFF">
        <w:rPr>
          <w:rFonts w:ascii="Times New Roman" w:hAnsi="Times New Roman" w:cs="Times New Roman"/>
          <w:spacing w:val="-2"/>
          <w:sz w:val="24"/>
          <w:szCs w:val="24"/>
          <w:lang w:val="tr-TR"/>
        </w:rPr>
        <w:t>yayınlamaktadır</w:t>
      </w:r>
      <w:r w:rsidRPr="00591FFF">
        <w:rPr>
          <w:rFonts w:ascii="Times New Roman" w:hAnsi="Times New Roman" w:cs="Times New Roman"/>
          <w:sz w:val="24"/>
          <w:szCs w:val="24"/>
          <w:lang w:val="tr-TR"/>
        </w:rPr>
        <w:t>.</w:t>
      </w:r>
    </w:p>
    <w:p w:rsidR="00C839E9" w:rsidRPr="00591FFF" w:rsidRDefault="00C839E9" w:rsidP="00C839E9">
      <w:pPr>
        <w:pStyle w:val="BodyText"/>
        <w:spacing w:before="168" w:line="242" w:lineRule="auto"/>
        <w:ind w:left="130" w:right="137" w:firstLine="713"/>
        <w:jc w:val="both"/>
        <w:rPr>
          <w:rFonts w:ascii="Times New Roman" w:hAnsi="Times New Roman" w:cs="Times New Roman"/>
          <w:spacing w:val="-2"/>
          <w:sz w:val="24"/>
          <w:szCs w:val="24"/>
          <w:lang w:val="tr-TR"/>
        </w:rPr>
      </w:pPr>
      <w:r w:rsidRPr="00591FFF">
        <w:rPr>
          <w:rFonts w:ascii="Times New Roman" w:hAnsi="Times New Roman" w:cs="Times New Roman"/>
          <w:spacing w:val="-2"/>
          <w:sz w:val="24"/>
          <w:szCs w:val="24"/>
          <w:lang w:val="tr-TR"/>
        </w:rPr>
        <w:t>II. Ayrımcılığın Önlenmesi ve Korunması Komisyonuna aşağıdaki şartları yerine getiren kişiler üye seçilebilir:</w:t>
      </w:r>
    </w:p>
    <w:p w:rsidR="00C839E9" w:rsidRPr="00591FFF" w:rsidRDefault="00C839E9" w:rsidP="00AF1BE6">
      <w:pPr>
        <w:pStyle w:val="ListParagraph"/>
        <w:numPr>
          <w:ilvl w:val="1"/>
          <w:numId w:val="1"/>
        </w:numPr>
        <w:tabs>
          <w:tab w:val="left" w:pos="1157"/>
        </w:tabs>
        <w:spacing w:line="244" w:lineRule="auto"/>
        <w:ind w:left="130" w:right="134" w:firstLine="778"/>
        <w:jc w:val="both"/>
        <w:rPr>
          <w:rFonts w:ascii="Times New Roman" w:hAnsi="Times New Roman" w:cs="Times New Roman"/>
          <w:sz w:val="24"/>
          <w:szCs w:val="24"/>
          <w:lang w:val="tr-TR"/>
        </w:rPr>
      </w:pPr>
      <w:r w:rsidRPr="00591FFF">
        <w:rPr>
          <w:rFonts w:ascii="Times New Roman" w:hAnsi="Times New Roman" w:cs="Times New Roman"/>
          <w:spacing w:val="-6"/>
          <w:sz w:val="24"/>
          <w:szCs w:val="24"/>
          <w:lang w:val="tr-TR"/>
        </w:rPr>
        <w:t>Kuzey Makedonya Cumhuriyeti vatandaşı olması;</w:t>
      </w:r>
    </w:p>
    <w:p w:rsidR="00C839E9" w:rsidRPr="00591FFF" w:rsidRDefault="00C839E9" w:rsidP="00AF1BE6">
      <w:pPr>
        <w:pStyle w:val="ListParagraph"/>
        <w:numPr>
          <w:ilvl w:val="1"/>
          <w:numId w:val="1"/>
        </w:numPr>
        <w:tabs>
          <w:tab w:val="left" w:pos="1157"/>
        </w:tabs>
        <w:spacing w:line="244" w:lineRule="auto"/>
        <w:ind w:left="130" w:right="134" w:firstLine="778"/>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EKTC veya VII/1 eğitim seviyesine göre 240 kredi almış olmak ve insan hakları alanında en az yedi yıllık iş deneyimine sahip olmak, bunun beş yılının eşitlik ve ayrımcılıkla mücadele alanında olması;</w:t>
      </w:r>
    </w:p>
    <w:p w:rsidR="00C839E9" w:rsidRPr="00591FFF" w:rsidRDefault="00C839E9" w:rsidP="00AF1BE6">
      <w:pPr>
        <w:pStyle w:val="ListParagraph"/>
        <w:numPr>
          <w:ilvl w:val="1"/>
          <w:numId w:val="1"/>
        </w:numPr>
        <w:tabs>
          <w:tab w:val="left" w:pos="1157"/>
        </w:tabs>
        <w:spacing w:line="244" w:lineRule="auto"/>
        <w:ind w:left="130" w:right="134" w:firstLine="778"/>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 xml:space="preserve">Seçim sırasında, altı aydan fazla hapis cezasına mahkûm olmamış veya kesinleşmiş mahkeme kararıyla bir meslek, faaliyet veya GÖREV yapmaktan </w:t>
      </w:r>
      <w:r w:rsidR="00591FFF" w:rsidRPr="00591FFF">
        <w:rPr>
          <w:rFonts w:ascii="Times New Roman" w:hAnsi="Times New Roman" w:cs="Times New Roman"/>
          <w:sz w:val="24"/>
          <w:szCs w:val="24"/>
          <w:lang w:val="tr-TR"/>
        </w:rPr>
        <w:t>yasaklı</w:t>
      </w:r>
      <w:r w:rsidRPr="00591FFF">
        <w:rPr>
          <w:rFonts w:ascii="Times New Roman" w:hAnsi="Times New Roman" w:cs="Times New Roman"/>
          <w:sz w:val="24"/>
          <w:szCs w:val="24"/>
          <w:lang w:val="tr-TR"/>
        </w:rPr>
        <w:t xml:space="preserve"> olmamalıdır ve</w:t>
      </w:r>
    </w:p>
    <w:p w:rsidR="009F795B" w:rsidRDefault="00C839E9" w:rsidP="009F795B">
      <w:pPr>
        <w:pStyle w:val="ListParagraph"/>
        <w:tabs>
          <w:tab w:val="left" w:pos="1225"/>
        </w:tabs>
        <w:spacing w:line="247" w:lineRule="auto"/>
        <w:ind w:left="836" w:right="148" w:firstLine="0"/>
        <w:jc w:val="left"/>
        <w:rPr>
          <w:rFonts w:ascii="Times New Roman" w:hAnsi="Times New Roman" w:cs="Times New Roman"/>
          <w:spacing w:val="-6"/>
          <w:sz w:val="24"/>
          <w:szCs w:val="24"/>
          <w:lang w:val="tr-TR"/>
        </w:rPr>
      </w:pPr>
      <w:r w:rsidRPr="00591FFF">
        <w:rPr>
          <w:rFonts w:ascii="Times New Roman" w:hAnsi="Times New Roman" w:cs="Times New Roman"/>
          <w:spacing w:val="-6"/>
          <w:sz w:val="24"/>
          <w:szCs w:val="24"/>
          <w:lang w:val="tr-TR"/>
        </w:rPr>
        <w:t>4) Herhangi bir siyasi partide görev almıyor olması gerekiyor.</w:t>
      </w:r>
    </w:p>
    <w:p w:rsidR="009F795B" w:rsidRPr="009F795B" w:rsidRDefault="009F795B" w:rsidP="009F795B">
      <w:pPr>
        <w:tabs>
          <w:tab w:val="left" w:pos="1225"/>
        </w:tabs>
        <w:spacing w:line="247" w:lineRule="auto"/>
        <w:ind w:right="148"/>
        <w:jc w:val="both"/>
        <w:rPr>
          <w:rFonts w:ascii="Times New Roman" w:hAnsi="Times New Roman" w:cs="Times New Roman"/>
          <w:spacing w:val="-6"/>
          <w:sz w:val="24"/>
          <w:szCs w:val="24"/>
          <w:lang w:val="sq-AL"/>
        </w:rPr>
      </w:pPr>
      <w:r>
        <w:rPr>
          <w:rFonts w:ascii="Times New Roman" w:hAnsi="Times New Roman" w:cs="Times New Roman"/>
          <w:spacing w:val="-6"/>
          <w:sz w:val="24"/>
          <w:szCs w:val="24"/>
          <w:lang w:val="tr-TR"/>
        </w:rPr>
        <w:tab/>
      </w:r>
      <w:r w:rsidRPr="009F795B">
        <w:rPr>
          <w:rFonts w:ascii="Times New Roman" w:hAnsi="Times New Roman" w:cs="Times New Roman"/>
          <w:spacing w:val="-6"/>
          <w:sz w:val="24"/>
          <w:szCs w:val="24"/>
          <w:lang w:val="tr-TR"/>
        </w:rPr>
        <w:t xml:space="preserve">III. Bu </w:t>
      </w:r>
      <w:r w:rsidR="00A065EB">
        <w:rPr>
          <w:rFonts w:ascii="Times New Roman" w:hAnsi="Times New Roman" w:cs="Times New Roman"/>
          <w:spacing w:val="-6"/>
          <w:sz w:val="24"/>
          <w:szCs w:val="24"/>
          <w:lang w:val="tr-TR"/>
        </w:rPr>
        <w:t xml:space="preserve">ilan </w:t>
      </w:r>
      <w:r w:rsidRPr="009F795B">
        <w:rPr>
          <w:rFonts w:ascii="Times New Roman" w:hAnsi="Times New Roman" w:cs="Times New Roman"/>
          <w:spacing w:val="-6"/>
          <w:sz w:val="24"/>
          <w:szCs w:val="24"/>
          <w:lang w:val="tr-TR"/>
        </w:rPr>
        <w:t>başvurusu, kişisel biyografi ve bu kararın II. maddesindeki şartların yerine getirildiğini kanıtlayan gerekli belgeler</w:t>
      </w:r>
      <w:r w:rsidR="00A065EB">
        <w:rPr>
          <w:rFonts w:ascii="Times New Roman" w:hAnsi="Times New Roman" w:cs="Times New Roman"/>
          <w:spacing w:val="-6"/>
          <w:sz w:val="24"/>
          <w:szCs w:val="24"/>
          <w:lang w:val="tr-TR"/>
        </w:rPr>
        <w:t>in</w:t>
      </w:r>
      <w:r w:rsidRPr="009F795B">
        <w:rPr>
          <w:rFonts w:ascii="Times New Roman" w:hAnsi="Times New Roman" w:cs="Times New Roman"/>
          <w:spacing w:val="-6"/>
          <w:sz w:val="24"/>
          <w:szCs w:val="24"/>
          <w:lang w:val="tr-TR"/>
        </w:rPr>
        <w:t xml:space="preserve"> aslı veya noter onaylı </w:t>
      </w:r>
      <w:r w:rsidR="00A065EB">
        <w:rPr>
          <w:rFonts w:ascii="Times New Roman" w:hAnsi="Times New Roman" w:cs="Times New Roman"/>
          <w:spacing w:val="-6"/>
          <w:sz w:val="24"/>
          <w:szCs w:val="24"/>
          <w:lang w:val="tr-TR"/>
        </w:rPr>
        <w:t xml:space="preserve">örnekleri ile birlikte </w:t>
      </w:r>
      <w:r w:rsidRPr="009F795B">
        <w:rPr>
          <w:rFonts w:ascii="Times New Roman" w:hAnsi="Times New Roman" w:cs="Times New Roman"/>
          <w:spacing w:val="-6"/>
          <w:sz w:val="24"/>
          <w:szCs w:val="24"/>
          <w:lang w:val="tr-TR"/>
        </w:rPr>
        <w:t xml:space="preserve">Kuzey Makedonya Cumhuriyeti </w:t>
      </w:r>
      <w:r w:rsidR="00A065EB">
        <w:rPr>
          <w:rFonts w:ascii="Times New Roman" w:hAnsi="Times New Roman" w:cs="Times New Roman"/>
          <w:spacing w:val="-6"/>
          <w:sz w:val="24"/>
          <w:szCs w:val="24"/>
          <w:lang w:val="tr-TR"/>
        </w:rPr>
        <w:t>Meclisi’ne</w:t>
      </w:r>
      <w:r w:rsidRPr="009F795B">
        <w:rPr>
          <w:rFonts w:ascii="Times New Roman" w:hAnsi="Times New Roman" w:cs="Times New Roman"/>
          <w:spacing w:val="-6"/>
          <w:sz w:val="24"/>
          <w:szCs w:val="24"/>
          <w:lang w:val="tr-TR"/>
        </w:rPr>
        <w:t xml:space="preserve"> sunulacaktır.</w:t>
      </w:r>
      <w:r w:rsidR="00A065EB" w:rsidRPr="00A065EB">
        <w:t xml:space="preserve"> </w:t>
      </w:r>
      <w:r w:rsidR="00A065EB" w:rsidRPr="00A065EB">
        <w:rPr>
          <w:rFonts w:ascii="Times New Roman" w:hAnsi="Times New Roman" w:cs="Times New Roman"/>
          <w:spacing w:val="-6"/>
          <w:sz w:val="24"/>
          <w:szCs w:val="24"/>
          <w:lang w:val="tr-TR"/>
        </w:rPr>
        <w:t>Bu kararın 4) numaralı fıkrasının II</w:t>
      </w:r>
      <w:r w:rsidR="00A065EB">
        <w:rPr>
          <w:rFonts w:ascii="Times New Roman" w:hAnsi="Times New Roman" w:cs="Times New Roman"/>
          <w:spacing w:val="-6"/>
          <w:sz w:val="24"/>
          <w:szCs w:val="24"/>
          <w:lang w:val="tr-TR"/>
        </w:rPr>
        <w:t>.</w:t>
      </w:r>
      <w:r w:rsidR="00A065EB" w:rsidRPr="00A065EB">
        <w:rPr>
          <w:rFonts w:ascii="Times New Roman" w:hAnsi="Times New Roman" w:cs="Times New Roman"/>
          <w:spacing w:val="-6"/>
          <w:sz w:val="24"/>
          <w:szCs w:val="24"/>
          <w:lang w:val="tr-TR"/>
        </w:rPr>
        <w:t xml:space="preserve"> numaralı bendindeki şartın yerine getirilmesi için adayın ayrıca, siyasi partide görevli olmadığına dair noter onaylı kişisel beyanını da sunması gerekir.</w:t>
      </w:r>
    </w:p>
    <w:p w:rsidR="00591FFF" w:rsidRPr="00591FFF" w:rsidRDefault="00591FFF" w:rsidP="00AF1BE6">
      <w:pPr>
        <w:pStyle w:val="ListParagraph"/>
        <w:numPr>
          <w:ilvl w:val="0"/>
          <w:numId w:val="1"/>
        </w:numPr>
        <w:tabs>
          <w:tab w:val="left" w:pos="1225"/>
        </w:tabs>
        <w:spacing w:line="247" w:lineRule="auto"/>
        <w:ind w:left="123" w:right="148" w:firstLine="713"/>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 xml:space="preserve">İlanın süresi, "Kuzey Makedonya Cumhuriyeti Resmî </w:t>
      </w:r>
      <w:proofErr w:type="spellStart"/>
      <w:r w:rsidRPr="00591FFF">
        <w:rPr>
          <w:rFonts w:ascii="Times New Roman" w:hAnsi="Times New Roman" w:cs="Times New Roman"/>
          <w:sz w:val="24"/>
          <w:szCs w:val="24"/>
          <w:lang w:val="tr-TR"/>
        </w:rPr>
        <w:t>Gazetesi"nde</w:t>
      </w:r>
      <w:proofErr w:type="spellEnd"/>
      <w:r w:rsidRPr="00591FFF">
        <w:rPr>
          <w:rFonts w:ascii="Times New Roman" w:hAnsi="Times New Roman" w:cs="Times New Roman"/>
          <w:sz w:val="24"/>
          <w:szCs w:val="24"/>
          <w:lang w:val="tr-TR"/>
        </w:rPr>
        <w:t xml:space="preserve"> yayımlandığı tarihten itibaren 30 gündür.</w:t>
      </w:r>
    </w:p>
    <w:p w:rsidR="00591FFF" w:rsidRPr="00591FFF" w:rsidRDefault="00591FFF" w:rsidP="00AF1BE6">
      <w:pPr>
        <w:pStyle w:val="ListParagraph"/>
        <w:numPr>
          <w:ilvl w:val="0"/>
          <w:numId w:val="1"/>
        </w:numPr>
        <w:tabs>
          <w:tab w:val="left" w:pos="1225"/>
        </w:tabs>
        <w:spacing w:line="247" w:lineRule="auto"/>
        <w:ind w:left="123" w:right="148" w:firstLine="713"/>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 xml:space="preserve">Bu karar, "Kuzey Makedonya Cumhuriyeti Resmî </w:t>
      </w:r>
      <w:proofErr w:type="spellStart"/>
      <w:r w:rsidRPr="00591FFF">
        <w:rPr>
          <w:rFonts w:ascii="Times New Roman" w:hAnsi="Times New Roman" w:cs="Times New Roman"/>
          <w:sz w:val="24"/>
          <w:szCs w:val="24"/>
          <w:lang w:val="tr-TR"/>
        </w:rPr>
        <w:t>Gazetesi"nde</w:t>
      </w:r>
      <w:proofErr w:type="spellEnd"/>
      <w:r w:rsidRPr="00591FFF">
        <w:rPr>
          <w:rFonts w:ascii="Times New Roman" w:hAnsi="Times New Roman" w:cs="Times New Roman"/>
          <w:sz w:val="24"/>
          <w:szCs w:val="24"/>
          <w:lang w:val="tr-TR"/>
        </w:rPr>
        <w:t xml:space="preserve"> yayımlandığı gün yürürlüğe girer ve ayrıca "</w:t>
      </w:r>
      <w:proofErr w:type="spellStart"/>
      <w:r w:rsidRPr="00591FFF">
        <w:rPr>
          <w:rFonts w:ascii="Times New Roman" w:hAnsi="Times New Roman" w:cs="Times New Roman"/>
          <w:sz w:val="24"/>
          <w:szCs w:val="24"/>
          <w:lang w:val="tr-TR"/>
        </w:rPr>
        <w:t>Sloboden</w:t>
      </w:r>
      <w:proofErr w:type="spellEnd"/>
      <w:r w:rsidRPr="00591FFF">
        <w:rPr>
          <w:rFonts w:ascii="Times New Roman" w:hAnsi="Times New Roman" w:cs="Times New Roman"/>
          <w:sz w:val="24"/>
          <w:szCs w:val="24"/>
          <w:lang w:val="tr-TR"/>
        </w:rPr>
        <w:t xml:space="preserve"> </w:t>
      </w:r>
      <w:proofErr w:type="spellStart"/>
      <w:r w:rsidRPr="00591FFF">
        <w:rPr>
          <w:rFonts w:ascii="Times New Roman" w:hAnsi="Times New Roman" w:cs="Times New Roman"/>
          <w:sz w:val="24"/>
          <w:szCs w:val="24"/>
          <w:lang w:val="tr-TR"/>
        </w:rPr>
        <w:t>Peçat</w:t>
      </w:r>
      <w:proofErr w:type="spellEnd"/>
      <w:r w:rsidRPr="00591FFF">
        <w:rPr>
          <w:rFonts w:ascii="Times New Roman" w:hAnsi="Times New Roman" w:cs="Times New Roman"/>
          <w:sz w:val="24"/>
          <w:szCs w:val="24"/>
          <w:lang w:val="tr-TR"/>
        </w:rPr>
        <w:t xml:space="preserve">", "Nova </w:t>
      </w:r>
      <w:proofErr w:type="spellStart"/>
      <w:r w:rsidRPr="00591FFF">
        <w:rPr>
          <w:rFonts w:ascii="Times New Roman" w:hAnsi="Times New Roman" w:cs="Times New Roman"/>
          <w:sz w:val="24"/>
          <w:szCs w:val="24"/>
          <w:lang w:val="tr-TR"/>
        </w:rPr>
        <w:t>Makedoniya</w:t>
      </w:r>
      <w:proofErr w:type="spellEnd"/>
      <w:r w:rsidRPr="00591FFF">
        <w:rPr>
          <w:rFonts w:ascii="Times New Roman" w:hAnsi="Times New Roman" w:cs="Times New Roman"/>
          <w:sz w:val="24"/>
          <w:szCs w:val="24"/>
          <w:lang w:val="tr-TR"/>
        </w:rPr>
        <w:t>" ve "</w:t>
      </w:r>
      <w:proofErr w:type="spellStart"/>
      <w:r w:rsidRPr="00591FFF">
        <w:rPr>
          <w:rFonts w:ascii="Times New Roman" w:hAnsi="Times New Roman" w:cs="Times New Roman"/>
          <w:sz w:val="24"/>
          <w:szCs w:val="24"/>
          <w:lang w:val="tr-TR"/>
        </w:rPr>
        <w:t>Koha</w:t>
      </w:r>
      <w:proofErr w:type="spellEnd"/>
      <w:r w:rsidRPr="00591FFF">
        <w:rPr>
          <w:rFonts w:ascii="Times New Roman" w:hAnsi="Times New Roman" w:cs="Times New Roman"/>
          <w:sz w:val="24"/>
          <w:szCs w:val="24"/>
          <w:lang w:val="tr-TR"/>
        </w:rPr>
        <w:t>" gazetelerinde, Kuzey Makedonya Cumhuriyeti Parlamentosu internet sitesinde ve Ayrımcılığın Önlenmesi ve Korunması Komisyonu internet sitesinde, Kuzey Makedonya Cumhuriyeti'ndeki toplulukların tüm dillerinde yayınlanır.</w:t>
      </w:r>
    </w:p>
    <w:p w:rsidR="00F44718" w:rsidRPr="00591FFF" w:rsidRDefault="00F44718" w:rsidP="00AF1BE6">
      <w:pPr>
        <w:pStyle w:val="BodyText"/>
        <w:jc w:val="both"/>
        <w:rPr>
          <w:rFonts w:ascii="Times New Roman" w:hAnsi="Times New Roman" w:cs="Times New Roman"/>
          <w:sz w:val="24"/>
          <w:szCs w:val="24"/>
          <w:lang w:val="tr-TR"/>
        </w:rPr>
      </w:pPr>
    </w:p>
    <w:p w:rsidR="00F44718" w:rsidRPr="00591FFF" w:rsidRDefault="00C839E9" w:rsidP="00AF1BE6">
      <w:pPr>
        <w:ind w:right="74"/>
        <w:jc w:val="both"/>
        <w:rPr>
          <w:rFonts w:ascii="Times New Roman" w:hAnsi="Times New Roman" w:cs="Times New Roman"/>
          <w:b/>
          <w:sz w:val="24"/>
          <w:szCs w:val="24"/>
          <w:lang w:val="tr-TR"/>
        </w:rPr>
      </w:pPr>
      <w:r w:rsidRPr="00591FFF">
        <w:rPr>
          <w:rFonts w:ascii="Times New Roman" w:hAnsi="Times New Roman" w:cs="Times New Roman"/>
          <w:b/>
          <w:spacing w:val="-8"/>
          <w:sz w:val="24"/>
          <w:szCs w:val="24"/>
          <w:lang w:val="tr-TR"/>
        </w:rPr>
        <w:t>KUZEY MAKEDONYA CUMHURİYETİ MECLİSİ</w:t>
      </w:r>
    </w:p>
    <w:p w:rsidR="00F44718" w:rsidRPr="00591FFF" w:rsidRDefault="00F44718" w:rsidP="00AF1BE6">
      <w:pPr>
        <w:pStyle w:val="BodyText"/>
        <w:spacing w:before="6"/>
        <w:jc w:val="both"/>
        <w:rPr>
          <w:rFonts w:ascii="Times New Roman" w:hAnsi="Times New Roman" w:cs="Times New Roman"/>
          <w:b/>
          <w:sz w:val="24"/>
          <w:szCs w:val="24"/>
          <w:lang w:val="tr-TR"/>
        </w:rPr>
      </w:pPr>
    </w:p>
    <w:p w:rsidR="00F44718" w:rsidRPr="00591FFF" w:rsidRDefault="00F44718" w:rsidP="00AF1BE6">
      <w:pPr>
        <w:jc w:val="both"/>
        <w:rPr>
          <w:rFonts w:ascii="Times New Roman" w:hAnsi="Times New Roman" w:cs="Times New Roman"/>
          <w:sz w:val="24"/>
          <w:szCs w:val="24"/>
          <w:lang w:val="tr-TR"/>
        </w:rPr>
        <w:sectPr w:rsidR="00F44718" w:rsidRPr="00591FFF">
          <w:pgSz w:w="11920" w:h="16840"/>
          <w:pgMar w:top="1820" w:right="1340" w:bottom="1300" w:left="1280" w:header="0" w:footer="1058" w:gutter="0"/>
          <w:cols w:space="720"/>
        </w:sectPr>
      </w:pPr>
    </w:p>
    <w:p w:rsidR="00F44718" w:rsidRPr="00591FFF" w:rsidRDefault="00073532" w:rsidP="00AF1BE6">
      <w:pPr>
        <w:pStyle w:val="BodyText"/>
        <w:tabs>
          <w:tab w:val="left" w:pos="2685"/>
        </w:tabs>
        <w:spacing w:before="93"/>
        <w:ind w:left="220"/>
        <w:jc w:val="both"/>
        <w:rPr>
          <w:rFonts w:ascii="Times New Roman" w:hAnsi="Times New Roman" w:cs="Times New Roman"/>
          <w:sz w:val="24"/>
          <w:szCs w:val="24"/>
          <w:lang w:val="tr-TR"/>
        </w:rPr>
      </w:pPr>
      <w:r w:rsidRPr="00591FFF">
        <w:rPr>
          <w:rFonts w:ascii="Times New Roman" w:hAnsi="Times New Roman" w:cs="Times New Roman"/>
          <w:w w:val="105"/>
          <w:sz w:val="24"/>
          <w:szCs w:val="24"/>
          <w:lang w:val="tr-TR"/>
        </w:rPr>
        <w:t>No:</w:t>
      </w:r>
      <w:r w:rsidR="00332C5B" w:rsidRPr="00591FFF">
        <w:rPr>
          <w:rFonts w:ascii="Times New Roman" w:hAnsi="Times New Roman" w:cs="Times New Roman"/>
          <w:w w:val="105"/>
          <w:sz w:val="24"/>
          <w:szCs w:val="24"/>
          <w:lang w:val="tr-TR"/>
        </w:rPr>
        <w:t xml:space="preserve"> </w:t>
      </w:r>
      <w:r w:rsidR="00332C5B" w:rsidRPr="00591FFF">
        <w:rPr>
          <w:rFonts w:ascii="Times New Roman" w:hAnsi="Times New Roman" w:cs="Times New Roman"/>
          <w:sz w:val="24"/>
          <w:szCs w:val="24"/>
          <w:u w:val="single" w:color="030303"/>
          <w:lang w:val="tr-TR"/>
        </w:rPr>
        <w:tab/>
      </w:r>
    </w:p>
    <w:p w:rsidR="00073532" w:rsidRPr="00591FFF" w:rsidRDefault="00332C5B" w:rsidP="00AF1BE6">
      <w:pPr>
        <w:pStyle w:val="BodyText"/>
        <w:tabs>
          <w:tab w:val="left" w:pos="2363"/>
        </w:tabs>
        <w:spacing w:before="16"/>
        <w:ind w:left="220" w:right="38" w:firstLine="21"/>
        <w:jc w:val="both"/>
        <w:rPr>
          <w:rFonts w:ascii="Times New Roman" w:hAnsi="Times New Roman" w:cs="Times New Roman"/>
          <w:spacing w:val="-2"/>
          <w:sz w:val="24"/>
          <w:szCs w:val="24"/>
          <w:lang w:val="tr-TR"/>
        </w:rPr>
      </w:pPr>
      <w:r w:rsidRPr="00591FFF">
        <w:rPr>
          <w:rFonts w:ascii="Times New Roman" w:hAnsi="Times New Roman" w:cs="Times New Roman"/>
          <w:sz w:val="24"/>
          <w:szCs w:val="24"/>
          <w:u w:val="single" w:color="030303"/>
          <w:lang w:val="tr-TR"/>
        </w:rPr>
        <w:tab/>
      </w:r>
      <w:r w:rsidRPr="00591FFF">
        <w:rPr>
          <w:rFonts w:ascii="Times New Roman" w:hAnsi="Times New Roman" w:cs="Times New Roman"/>
          <w:spacing w:val="-2"/>
          <w:sz w:val="24"/>
          <w:szCs w:val="24"/>
          <w:lang w:val="tr-TR"/>
        </w:rPr>
        <w:t>2025</w:t>
      </w:r>
      <w:r w:rsidRPr="00591FFF">
        <w:rPr>
          <w:rFonts w:ascii="Times New Roman" w:hAnsi="Times New Roman" w:cs="Times New Roman"/>
          <w:spacing w:val="-14"/>
          <w:sz w:val="24"/>
          <w:szCs w:val="24"/>
          <w:lang w:val="tr-TR"/>
        </w:rPr>
        <w:t xml:space="preserve"> </w:t>
      </w:r>
    </w:p>
    <w:p w:rsidR="00F44718" w:rsidRPr="00591FFF" w:rsidRDefault="00073532" w:rsidP="00AF1BE6">
      <w:pPr>
        <w:pStyle w:val="BodyText"/>
        <w:tabs>
          <w:tab w:val="left" w:pos="2363"/>
        </w:tabs>
        <w:spacing w:before="16"/>
        <w:ind w:left="220" w:right="38" w:firstLine="21"/>
        <w:jc w:val="both"/>
        <w:rPr>
          <w:rFonts w:ascii="Times New Roman" w:hAnsi="Times New Roman" w:cs="Times New Roman"/>
          <w:sz w:val="24"/>
          <w:szCs w:val="24"/>
          <w:lang w:val="tr-TR"/>
        </w:rPr>
      </w:pPr>
      <w:r w:rsidRPr="00591FFF">
        <w:rPr>
          <w:rFonts w:ascii="Times New Roman" w:hAnsi="Times New Roman" w:cs="Times New Roman"/>
          <w:spacing w:val="-2"/>
          <w:sz w:val="24"/>
          <w:szCs w:val="24"/>
          <w:lang w:val="tr-TR"/>
        </w:rPr>
        <w:t>Üsküp</w:t>
      </w:r>
    </w:p>
    <w:p w:rsidR="00F44718" w:rsidRPr="00591FFF" w:rsidRDefault="00332C5B" w:rsidP="00C839E9">
      <w:pPr>
        <w:pStyle w:val="Heading1"/>
        <w:spacing w:before="100"/>
        <w:ind w:left="24"/>
        <w:jc w:val="both"/>
        <w:rPr>
          <w:rFonts w:ascii="Times New Roman" w:hAnsi="Times New Roman" w:cs="Times New Roman"/>
          <w:b/>
          <w:sz w:val="24"/>
          <w:szCs w:val="24"/>
          <w:lang w:val="tr-TR"/>
        </w:rPr>
      </w:pPr>
      <w:r w:rsidRPr="00591FFF">
        <w:rPr>
          <w:rFonts w:ascii="Times New Roman" w:hAnsi="Times New Roman" w:cs="Times New Roman"/>
          <w:sz w:val="24"/>
          <w:szCs w:val="24"/>
          <w:lang w:val="tr-TR"/>
        </w:rPr>
        <w:br w:type="column"/>
      </w:r>
      <w:r w:rsidR="00C839E9" w:rsidRPr="00591FFF">
        <w:rPr>
          <w:rFonts w:ascii="Times New Roman" w:hAnsi="Times New Roman" w:cs="Times New Roman"/>
          <w:spacing w:val="-2"/>
          <w:sz w:val="24"/>
          <w:szCs w:val="24"/>
          <w:lang w:val="tr-TR"/>
        </w:rPr>
        <w:t>KUZEY MAKEDONYA CUMHURİYETİ MECLİS BAŞKANI</w:t>
      </w:r>
      <w:r w:rsidRPr="00591FFF">
        <w:rPr>
          <w:rFonts w:ascii="Times New Roman" w:hAnsi="Times New Roman" w:cs="Times New Roman"/>
          <w:b/>
          <w:spacing w:val="-2"/>
          <w:sz w:val="24"/>
          <w:szCs w:val="24"/>
          <w:lang w:val="tr-TR"/>
        </w:rPr>
        <w:t>,</w:t>
      </w:r>
    </w:p>
    <w:p w:rsidR="00F44718" w:rsidRPr="00591FFF" w:rsidRDefault="00332C5B" w:rsidP="00AF1BE6">
      <w:pPr>
        <w:pStyle w:val="BodyText"/>
        <w:spacing w:before="160"/>
        <w:ind w:left="1535"/>
        <w:jc w:val="both"/>
        <w:rPr>
          <w:rFonts w:ascii="Times New Roman" w:hAnsi="Times New Roman" w:cs="Times New Roman"/>
          <w:sz w:val="24"/>
          <w:szCs w:val="24"/>
          <w:lang w:val="tr-TR"/>
        </w:rPr>
      </w:pPr>
      <w:proofErr w:type="spellStart"/>
      <w:r w:rsidRPr="00591FFF">
        <w:rPr>
          <w:rFonts w:ascii="Times New Roman" w:hAnsi="Times New Roman" w:cs="Times New Roman"/>
          <w:spacing w:val="-2"/>
          <w:sz w:val="24"/>
          <w:szCs w:val="24"/>
          <w:lang w:val="tr-TR"/>
        </w:rPr>
        <w:t>Afrim</w:t>
      </w:r>
      <w:proofErr w:type="spellEnd"/>
      <w:r w:rsidRPr="00591FFF">
        <w:rPr>
          <w:rFonts w:ascii="Times New Roman" w:hAnsi="Times New Roman" w:cs="Times New Roman"/>
          <w:spacing w:val="-14"/>
          <w:sz w:val="24"/>
          <w:szCs w:val="24"/>
          <w:lang w:val="tr-TR"/>
        </w:rPr>
        <w:t xml:space="preserve"> </w:t>
      </w:r>
      <w:proofErr w:type="spellStart"/>
      <w:r w:rsidR="00C839E9" w:rsidRPr="00591FFF">
        <w:rPr>
          <w:rFonts w:ascii="Times New Roman" w:hAnsi="Times New Roman" w:cs="Times New Roman"/>
          <w:spacing w:val="-2"/>
          <w:sz w:val="24"/>
          <w:szCs w:val="24"/>
          <w:lang w:val="tr-TR"/>
        </w:rPr>
        <w:t>Gaşi</w:t>
      </w:r>
      <w:proofErr w:type="spellEnd"/>
      <w:r w:rsidRPr="00591FFF">
        <w:rPr>
          <w:rFonts w:ascii="Times New Roman" w:hAnsi="Times New Roman" w:cs="Times New Roman"/>
          <w:spacing w:val="-2"/>
          <w:sz w:val="24"/>
          <w:szCs w:val="24"/>
          <w:lang w:val="tr-TR"/>
        </w:rPr>
        <w:t>,</w:t>
      </w:r>
      <w:r w:rsidRPr="00591FFF">
        <w:rPr>
          <w:rFonts w:ascii="Times New Roman" w:hAnsi="Times New Roman" w:cs="Times New Roman"/>
          <w:spacing w:val="-12"/>
          <w:sz w:val="24"/>
          <w:szCs w:val="24"/>
          <w:lang w:val="tr-TR"/>
        </w:rPr>
        <w:t xml:space="preserve"> </w:t>
      </w:r>
      <w:r w:rsidR="00C839E9" w:rsidRPr="00591FFF">
        <w:rPr>
          <w:rFonts w:ascii="Times New Roman" w:hAnsi="Times New Roman" w:cs="Times New Roman"/>
          <w:spacing w:val="-4"/>
          <w:sz w:val="24"/>
          <w:szCs w:val="24"/>
          <w:lang w:val="tr-TR"/>
        </w:rPr>
        <w:t>ıslak imza</w:t>
      </w:r>
    </w:p>
    <w:p w:rsidR="00F44718" w:rsidRPr="00591FFF" w:rsidRDefault="00F44718" w:rsidP="00AF1BE6">
      <w:pPr>
        <w:jc w:val="both"/>
        <w:rPr>
          <w:rFonts w:ascii="Times New Roman" w:hAnsi="Times New Roman" w:cs="Times New Roman"/>
          <w:sz w:val="24"/>
          <w:szCs w:val="24"/>
          <w:lang w:val="tr-TR"/>
        </w:rPr>
        <w:sectPr w:rsidR="00F44718" w:rsidRPr="00591FFF">
          <w:type w:val="continuous"/>
          <w:pgSz w:w="11920" w:h="16840"/>
          <w:pgMar w:top="1740" w:right="1340" w:bottom="1240" w:left="1280" w:header="0" w:footer="1058" w:gutter="0"/>
          <w:cols w:num="2" w:space="720" w:equalWidth="0">
            <w:col w:w="3694" w:space="1095"/>
            <w:col w:w="4511"/>
          </w:cols>
        </w:sectPr>
      </w:pPr>
    </w:p>
    <w:p w:rsidR="00F44718" w:rsidRPr="00591FFF" w:rsidRDefault="00073532" w:rsidP="00073532">
      <w:pPr>
        <w:pStyle w:val="BodyText"/>
        <w:spacing w:before="66"/>
        <w:ind w:left="703" w:right="688"/>
        <w:jc w:val="center"/>
        <w:rPr>
          <w:rFonts w:ascii="Times New Roman" w:hAnsi="Times New Roman" w:cs="Times New Roman"/>
          <w:b/>
          <w:sz w:val="24"/>
          <w:szCs w:val="24"/>
          <w:lang w:val="tr-TR"/>
        </w:rPr>
      </w:pPr>
      <w:r w:rsidRPr="00591FFF">
        <w:rPr>
          <w:rFonts w:ascii="Times New Roman" w:hAnsi="Times New Roman" w:cs="Times New Roman"/>
          <w:b/>
          <w:spacing w:val="-2"/>
          <w:sz w:val="24"/>
          <w:szCs w:val="24"/>
          <w:lang w:val="tr-TR"/>
        </w:rPr>
        <w:lastRenderedPageBreak/>
        <w:t xml:space="preserve">A ç ı k l a </w:t>
      </w:r>
      <w:proofErr w:type="gramStart"/>
      <w:r w:rsidRPr="00591FFF">
        <w:rPr>
          <w:rFonts w:ascii="Times New Roman" w:hAnsi="Times New Roman" w:cs="Times New Roman"/>
          <w:b/>
          <w:spacing w:val="-2"/>
          <w:sz w:val="24"/>
          <w:szCs w:val="24"/>
          <w:lang w:val="tr-TR"/>
        </w:rPr>
        <w:t>m a</w:t>
      </w:r>
      <w:proofErr w:type="gramEnd"/>
    </w:p>
    <w:p w:rsidR="00F44718" w:rsidRPr="00591FFF" w:rsidRDefault="00F44718" w:rsidP="00AF1BE6">
      <w:pPr>
        <w:pStyle w:val="BodyText"/>
        <w:spacing w:before="86"/>
        <w:jc w:val="both"/>
        <w:rPr>
          <w:rFonts w:ascii="Times New Roman" w:hAnsi="Times New Roman" w:cs="Times New Roman"/>
          <w:sz w:val="24"/>
          <w:szCs w:val="24"/>
          <w:lang w:val="tr-TR"/>
        </w:rPr>
      </w:pPr>
    </w:p>
    <w:p w:rsidR="00073532" w:rsidRPr="00591FFF" w:rsidRDefault="00073532" w:rsidP="00073532">
      <w:pPr>
        <w:pStyle w:val="BodyText"/>
        <w:ind w:firstLine="703"/>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 xml:space="preserve">Kuzey Makedonya Cumhuriyeti Meclisi, 15 Ocak 2024 tarihinde gerçekleştirilen oturumunda Ayrımcılığın Önlenmesi ve Korunması Komisyonu üyelerinin seçimine ilişkin Kararı kabul etti. Bu kararla </w:t>
      </w:r>
      <w:proofErr w:type="spellStart"/>
      <w:r w:rsidRPr="00591FFF">
        <w:rPr>
          <w:rFonts w:ascii="Times New Roman" w:hAnsi="Times New Roman" w:cs="Times New Roman"/>
          <w:sz w:val="24"/>
          <w:szCs w:val="24"/>
          <w:lang w:val="tr-TR"/>
        </w:rPr>
        <w:t>Dragana</w:t>
      </w:r>
      <w:proofErr w:type="spellEnd"/>
      <w:r w:rsidRPr="00591FFF">
        <w:rPr>
          <w:rFonts w:ascii="Times New Roman" w:hAnsi="Times New Roman" w:cs="Times New Roman"/>
          <w:sz w:val="24"/>
          <w:szCs w:val="24"/>
          <w:lang w:val="tr-TR"/>
        </w:rPr>
        <w:t xml:space="preserve"> </w:t>
      </w:r>
      <w:proofErr w:type="spellStart"/>
      <w:r w:rsidRPr="00591FFF">
        <w:rPr>
          <w:rFonts w:ascii="Times New Roman" w:hAnsi="Times New Roman" w:cs="Times New Roman"/>
          <w:sz w:val="24"/>
          <w:szCs w:val="24"/>
          <w:lang w:val="tr-TR"/>
        </w:rPr>
        <w:t>Drndarevska</w:t>
      </w:r>
      <w:proofErr w:type="spellEnd"/>
      <w:r w:rsidRPr="00591FFF">
        <w:rPr>
          <w:rFonts w:ascii="Times New Roman" w:hAnsi="Times New Roman" w:cs="Times New Roman"/>
          <w:sz w:val="24"/>
          <w:szCs w:val="24"/>
          <w:lang w:val="tr-TR"/>
        </w:rPr>
        <w:t>, Ayrımcılığın Önlenmesi ve Korunması Hakkında Kanun'un (*) 16. maddesinin (3) numaralı fıkrası ve 20. maddesinin (4) numaralı fıkrası uyarınca bir yıl iki ay sekiz günlük bir süre için Komisyon üyeliğine seçilmiş oldu.</w:t>
      </w:r>
    </w:p>
    <w:p w:rsidR="00073532" w:rsidRPr="00591FFF" w:rsidRDefault="00073532" w:rsidP="00073532">
      <w:pPr>
        <w:pStyle w:val="BodyText"/>
        <w:ind w:firstLine="703"/>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 xml:space="preserve">Ayrımcılığın Önlenmesi ve Korunması Komisyonu Başkanı, 21 Ocak 2025 tarihli ve 16-373/1 sayılı yazıyı Seçim ve Atama Komisyonuna sunarak, </w:t>
      </w:r>
      <w:proofErr w:type="spellStart"/>
      <w:r w:rsidRPr="00591FFF">
        <w:rPr>
          <w:rFonts w:ascii="Times New Roman" w:hAnsi="Times New Roman" w:cs="Times New Roman"/>
          <w:sz w:val="24"/>
          <w:szCs w:val="24"/>
          <w:lang w:val="tr-TR"/>
        </w:rPr>
        <w:t>Dragana</w:t>
      </w:r>
      <w:proofErr w:type="spellEnd"/>
      <w:r w:rsidRPr="00591FFF">
        <w:rPr>
          <w:rFonts w:ascii="Times New Roman" w:hAnsi="Times New Roman" w:cs="Times New Roman"/>
          <w:sz w:val="24"/>
          <w:szCs w:val="24"/>
          <w:lang w:val="tr-TR"/>
        </w:rPr>
        <w:t xml:space="preserve"> </w:t>
      </w:r>
      <w:proofErr w:type="spellStart"/>
      <w:r w:rsidRPr="00591FFF">
        <w:rPr>
          <w:rFonts w:ascii="Times New Roman" w:hAnsi="Times New Roman" w:cs="Times New Roman"/>
          <w:sz w:val="24"/>
          <w:szCs w:val="24"/>
          <w:lang w:val="tr-TR"/>
        </w:rPr>
        <w:t>Drndarevska'nın</w:t>
      </w:r>
      <w:proofErr w:type="spellEnd"/>
      <w:r w:rsidRPr="00591FFF">
        <w:rPr>
          <w:rFonts w:ascii="Times New Roman" w:hAnsi="Times New Roman" w:cs="Times New Roman"/>
          <w:sz w:val="24"/>
          <w:szCs w:val="24"/>
          <w:lang w:val="tr-TR"/>
        </w:rPr>
        <w:t xml:space="preserve"> görev süresinin 23 Mart 2025'te sona ereceğini bildirdi.</w:t>
      </w:r>
    </w:p>
    <w:p w:rsidR="00F44718" w:rsidRPr="00591FFF" w:rsidRDefault="00073532" w:rsidP="00073532">
      <w:pPr>
        <w:pStyle w:val="BodyText"/>
        <w:ind w:firstLine="703"/>
        <w:jc w:val="both"/>
        <w:rPr>
          <w:rFonts w:ascii="Times New Roman" w:hAnsi="Times New Roman" w:cs="Times New Roman"/>
          <w:sz w:val="24"/>
          <w:szCs w:val="24"/>
          <w:lang w:val="tr-TR"/>
        </w:rPr>
      </w:pPr>
      <w:r w:rsidRPr="00591FFF">
        <w:rPr>
          <w:rFonts w:ascii="Times New Roman" w:hAnsi="Times New Roman" w:cs="Times New Roman"/>
          <w:sz w:val="24"/>
          <w:szCs w:val="24"/>
          <w:lang w:val="tr-TR"/>
        </w:rPr>
        <w:t>Yasal süreleri göz önünde bulundurarak, Komisyona yeni bir üye seçilmesine ilişkin sürecin zamanında başlatılabilmesi ve kayıtlı adaylarla kamuoyu tartışması yapılmasının da öngörülmesi amacıyla, Ayrımcılığın Önlenmesi ve Korunması Komisyonuna bir üye seçilmesine ilişkin kamuoyu duyurusunun yayınlanmasına ilişkin Karar Tasarısı'nın Meclis tarafından kabul edilmesini öneriyorum.</w:t>
      </w:r>
    </w:p>
    <w:sectPr w:rsidR="00F44718" w:rsidRPr="00591FFF">
      <w:footerReference w:type="default" r:id="rId8"/>
      <w:pgSz w:w="11920" w:h="16840"/>
      <w:pgMar w:top="1820" w:right="134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5F0" w:rsidRDefault="00F535F0">
      <w:r>
        <w:separator/>
      </w:r>
    </w:p>
  </w:endnote>
  <w:endnote w:type="continuationSeparator" w:id="0">
    <w:p w:rsidR="00F535F0" w:rsidRDefault="00F5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18" w:rsidRDefault="00332C5B">
    <w:pPr>
      <w:pStyle w:val="BodyText"/>
      <w:spacing w:line="14" w:lineRule="auto"/>
      <w:rPr>
        <w:sz w:val="20"/>
      </w:rPr>
    </w:pPr>
    <w:r>
      <w:rPr>
        <w:noProof/>
      </w:rPr>
      <mc:AlternateContent>
        <mc:Choice Requires="wps">
          <w:drawing>
            <wp:anchor distT="0" distB="0" distL="0" distR="0" simplePos="0" relativeHeight="251659776" behindDoc="1" locked="0" layoutInCell="1" allowOverlap="1">
              <wp:simplePos x="0" y="0"/>
              <wp:positionH relativeFrom="page">
                <wp:posOffset>3683861</wp:posOffset>
              </wp:positionH>
              <wp:positionV relativeFrom="page">
                <wp:posOffset>9882147</wp:posOffset>
              </wp:positionV>
              <wp:extent cx="159385"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58750"/>
                      </a:xfrm>
                      <a:prstGeom prst="rect">
                        <a:avLst/>
                      </a:prstGeom>
                    </wps:spPr>
                    <wps:txbx>
                      <w:txbxContent>
                        <w:p w:rsidR="00F44718" w:rsidRDefault="00332C5B">
                          <w:pPr>
                            <w:spacing w:line="229" w:lineRule="exact"/>
                            <w:ind w:left="60"/>
                            <w:rPr>
                              <w:rFonts w:ascii="Consolas"/>
                              <w:sz w:val="21"/>
                            </w:rPr>
                          </w:pPr>
                          <w:r>
                            <w:rPr>
                              <w:rFonts w:ascii="Consolas"/>
                              <w:spacing w:val="-10"/>
                              <w:sz w:val="21"/>
                            </w:rPr>
                            <w:fldChar w:fldCharType="begin"/>
                          </w:r>
                          <w:r>
                            <w:rPr>
                              <w:rFonts w:ascii="Consolas"/>
                              <w:spacing w:val="-10"/>
                              <w:sz w:val="21"/>
                            </w:rPr>
                            <w:instrText xml:space="preserve"> PAGE </w:instrText>
                          </w:r>
                          <w:r>
                            <w:rPr>
                              <w:rFonts w:ascii="Consolas"/>
                              <w:spacing w:val="-10"/>
                              <w:sz w:val="21"/>
                            </w:rPr>
                            <w:fldChar w:fldCharType="separate"/>
                          </w:r>
                          <w:r>
                            <w:rPr>
                              <w:rFonts w:ascii="Consolas"/>
                              <w:spacing w:val="-10"/>
                              <w:sz w:val="21"/>
                            </w:rPr>
                            <w:t>1</w:t>
                          </w:r>
                          <w:r>
                            <w:rPr>
                              <w:rFonts w:ascii="Consolas"/>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0.05pt;margin-top:778.1pt;width:12.55pt;height: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" filled="f" stroked="f">
              <v:textbox inset="0,0,0,0">
                <w:txbxContent>
                  <w:p w:rsidR="00F44718" w:rsidRDefault="00332C5B">
                    <w:pPr>
                      <w:spacing w:line="229" w:lineRule="exact"/>
                      <w:ind w:left="60"/>
                      <w:rPr>
                        <w:rFonts w:ascii="Consolas"/>
                        <w:sz w:val="21"/>
                      </w:rPr>
                    </w:pPr>
                    <w:r>
                      <w:rPr>
                        <w:rFonts w:ascii="Consolas"/>
                        <w:spacing w:val="-10"/>
                        <w:sz w:val="21"/>
                      </w:rPr>
                      <w:fldChar w:fldCharType="begin"/>
                    </w:r>
                    <w:r>
                      <w:rPr>
                        <w:rFonts w:ascii="Consolas"/>
                        <w:spacing w:val="-10"/>
                        <w:sz w:val="21"/>
                      </w:rPr>
                      <w:instrText xml:space="preserve"> PAGE </w:instrText>
                    </w:r>
                    <w:r>
                      <w:rPr>
                        <w:rFonts w:ascii="Consolas"/>
                        <w:spacing w:val="-10"/>
                        <w:sz w:val="21"/>
                      </w:rPr>
                      <w:fldChar w:fldCharType="separate"/>
                    </w:r>
                    <w:r>
                      <w:rPr>
                        <w:rFonts w:ascii="Consolas"/>
                        <w:spacing w:val="-10"/>
                        <w:sz w:val="21"/>
                      </w:rPr>
                      <w:t>1</w:t>
                    </w:r>
                    <w:r>
                      <w:rPr>
                        <w:rFonts w:ascii="Consolas"/>
                        <w:spacing w:val="-10"/>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18" w:rsidRDefault="00F4471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5F0" w:rsidRDefault="00F535F0">
      <w:r>
        <w:separator/>
      </w:r>
    </w:p>
  </w:footnote>
  <w:footnote w:type="continuationSeparator" w:id="0">
    <w:p w:rsidR="00F535F0" w:rsidRDefault="00F5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01920"/>
    <w:multiLevelType w:val="hybridMultilevel"/>
    <w:tmpl w:val="2B7A4194"/>
    <w:lvl w:ilvl="0" w:tplc="1A78D410">
      <w:start w:val="2"/>
      <w:numFmt w:val="upperRoman"/>
      <w:lvlText w:val="%1."/>
      <w:lvlJc w:val="left"/>
      <w:pPr>
        <w:ind w:left="135" w:hanging="258"/>
        <w:jc w:val="left"/>
      </w:pPr>
      <w:rPr>
        <w:rFonts w:ascii="Arial" w:eastAsia="Arial" w:hAnsi="Arial" w:cs="Arial" w:hint="default"/>
        <w:b w:val="0"/>
        <w:bCs w:val="0"/>
        <w:i w:val="0"/>
        <w:iCs w:val="0"/>
        <w:spacing w:val="-1"/>
        <w:w w:val="94"/>
        <w:sz w:val="23"/>
        <w:szCs w:val="23"/>
        <w:lang w:eastAsia="en-US" w:bidi="ar-SA"/>
      </w:rPr>
    </w:lvl>
    <w:lvl w:ilvl="1" w:tplc="17D47EA4">
      <w:start w:val="1"/>
      <w:numFmt w:val="decimal"/>
      <w:lvlText w:val="%2)"/>
      <w:lvlJc w:val="left"/>
      <w:pPr>
        <w:ind w:left="1160" w:hanging="256"/>
        <w:jc w:val="right"/>
      </w:pPr>
      <w:rPr>
        <w:rFonts w:ascii="Arial" w:eastAsia="Arial" w:hAnsi="Arial" w:cs="Arial" w:hint="default"/>
        <w:b w:val="0"/>
        <w:bCs w:val="0"/>
        <w:i w:val="0"/>
        <w:iCs w:val="0"/>
        <w:spacing w:val="-1"/>
        <w:w w:val="91"/>
        <w:sz w:val="23"/>
        <w:szCs w:val="23"/>
        <w:lang w:eastAsia="en-US" w:bidi="ar-SA"/>
      </w:rPr>
    </w:lvl>
    <w:lvl w:ilvl="2" w:tplc="F16A2638">
      <w:numFmt w:val="bullet"/>
      <w:lvlText w:val="•"/>
      <w:lvlJc w:val="left"/>
      <w:pPr>
        <w:ind w:left="2064" w:hanging="256"/>
      </w:pPr>
      <w:rPr>
        <w:rFonts w:hint="default"/>
        <w:lang w:eastAsia="en-US" w:bidi="ar-SA"/>
      </w:rPr>
    </w:lvl>
    <w:lvl w:ilvl="3" w:tplc="C026F8DC">
      <w:numFmt w:val="bullet"/>
      <w:lvlText w:val="•"/>
      <w:lvlJc w:val="left"/>
      <w:pPr>
        <w:ind w:left="2968" w:hanging="256"/>
      </w:pPr>
      <w:rPr>
        <w:rFonts w:hint="default"/>
        <w:lang w:eastAsia="en-US" w:bidi="ar-SA"/>
      </w:rPr>
    </w:lvl>
    <w:lvl w:ilvl="4" w:tplc="9424A95E">
      <w:numFmt w:val="bullet"/>
      <w:lvlText w:val="•"/>
      <w:lvlJc w:val="left"/>
      <w:pPr>
        <w:ind w:left="3873" w:hanging="256"/>
      </w:pPr>
      <w:rPr>
        <w:rFonts w:hint="default"/>
        <w:lang w:eastAsia="en-US" w:bidi="ar-SA"/>
      </w:rPr>
    </w:lvl>
    <w:lvl w:ilvl="5" w:tplc="E840A146">
      <w:numFmt w:val="bullet"/>
      <w:lvlText w:val="•"/>
      <w:lvlJc w:val="left"/>
      <w:pPr>
        <w:ind w:left="4777" w:hanging="256"/>
      </w:pPr>
      <w:rPr>
        <w:rFonts w:hint="default"/>
        <w:lang w:eastAsia="en-US" w:bidi="ar-SA"/>
      </w:rPr>
    </w:lvl>
    <w:lvl w:ilvl="6" w:tplc="A9FA8936">
      <w:numFmt w:val="bullet"/>
      <w:lvlText w:val="•"/>
      <w:lvlJc w:val="left"/>
      <w:pPr>
        <w:ind w:left="5682" w:hanging="256"/>
      </w:pPr>
      <w:rPr>
        <w:rFonts w:hint="default"/>
        <w:lang w:eastAsia="en-US" w:bidi="ar-SA"/>
      </w:rPr>
    </w:lvl>
    <w:lvl w:ilvl="7" w:tplc="65BC5846">
      <w:numFmt w:val="bullet"/>
      <w:lvlText w:val="•"/>
      <w:lvlJc w:val="left"/>
      <w:pPr>
        <w:ind w:left="6586" w:hanging="256"/>
      </w:pPr>
      <w:rPr>
        <w:rFonts w:hint="default"/>
        <w:lang w:eastAsia="en-US" w:bidi="ar-SA"/>
      </w:rPr>
    </w:lvl>
    <w:lvl w:ilvl="8" w:tplc="02C6BAC2">
      <w:numFmt w:val="bullet"/>
      <w:lvlText w:val="•"/>
      <w:lvlJc w:val="left"/>
      <w:pPr>
        <w:ind w:left="7491" w:hanging="256"/>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18"/>
    <w:rsid w:val="000555E0"/>
    <w:rsid w:val="00073532"/>
    <w:rsid w:val="00105620"/>
    <w:rsid w:val="001B6684"/>
    <w:rsid w:val="00332C5B"/>
    <w:rsid w:val="004836E7"/>
    <w:rsid w:val="00591FFF"/>
    <w:rsid w:val="009F795B"/>
    <w:rsid w:val="00A065EB"/>
    <w:rsid w:val="00AF1BE6"/>
    <w:rsid w:val="00C839E9"/>
    <w:rsid w:val="00F44718"/>
    <w:rsid w:val="00F5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E4CF"/>
  <w15:docId w15:val="{A6A2328A-2776-43EF-BEAF-5F7652F1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354"/>
      <w:jc w:val="center"/>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0"/>
      <w:ind w:left="141"/>
    </w:pPr>
    <w:rPr>
      <w:sz w:val="24"/>
      <w:szCs w:val="24"/>
    </w:rPr>
  </w:style>
  <w:style w:type="paragraph" w:styleId="ListParagraph">
    <w:name w:val="List Paragraph"/>
    <w:basedOn w:val="Normal"/>
    <w:uiPriority w:val="1"/>
    <w:qFormat/>
    <w:pPr>
      <w:spacing w:before="9"/>
      <w:ind w:left="123" w:firstLine="7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Emin</dc:creator>
  <cp:lastModifiedBy>Filiz Nezir</cp:lastModifiedBy>
  <cp:revision>2</cp:revision>
  <dcterms:created xsi:type="dcterms:W3CDTF">2025-02-18T09:06:00Z</dcterms:created>
  <dcterms:modified xsi:type="dcterms:W3CDTF">2025-02-18T09:06:00Z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LastSaved">
    <vt:filetime>2025-02-17T00:00:00Z</vt:filetime>
  </property>
</Properties>
</file>